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0FA" w14:textId="77777777" w:rsidR="00E229D2" w:rsidRDefault="00E229D2" w:rsidP="00AB518F">
      <w:pPr>
        <w:rPr>
          <w:rFonts w:ascii="Arial" w:hAnsi="Arial" w:cs="Arial"/>
          <w:b/>
          <w:bCs/>
          <w:sz w:val="28"/>
          <w:szCs w:val="28"/>
        </w:rPr>
      </w:pPr>
    </w:p>
    <w:p w14:paraId="5AF377CD" w14:textId="77777777" w:rsidR="00E229D2" w:rsidRDefault="00E229D2" w:rsidP="000213AC">
      <w:pPr>
        <w:jc w:val="center"/>
        <w:rPr>
          <w:rFonts w:ascii="Arial" w:hAnsi="Arial" w:cs="Arial"/>
          <w:b/>
          <w:bCs/>
          <w:sz w:val="28"/>
          <w:szCs w:val="28"/>
        </w:rPr>
      </w:pPr>
    </w:p>
    <w:p w14:paraId="6E40F9A0" w14:textId="46E85AE2" w:rsidR="000213AC" w:rsidRPr="000213AC" w:rsidRDefault="000213AC" w:rsidP="000213AC">
      <w:pPr>
        <w:jc w:val="center"/>
        <w:rPr>
          <w:rFonts w:ascii="Arial" w:hAnsi="Arial" w:cs="Arial"/>
          <w:b/>
          <w:bCs/>
          <w:sz w:val="28"/>
          <w:szCs w:val="28"/>
        </w:rPr>
      </w:pPr>
      <w:r w:rsidRPr="000213AC">
        <w:rPr>
          <w:rFonts w:ascii="Arial" w:hAnsi="Arial" w:cs="Arial"/>
          <w:b/>
          <w:bCs/>
          <w:sz w:val="28"/>
          <w:szCs w:val="28"/>
        </w:rPr>
        <w:t>ENVIRONMENTAL POLICY STATEMENT</w:t>
      </w:r>
    </w:p>
    <w:p w14:paraId="308927C1" w14:textId="77777777" w:rsidR="000213AC" w:rsidRDefault="000213AC" w:rsidP="00BE38C3">
      <w:pPr>
        <w:jc w:val="both"/>
        <w:rPr>
          <w:rFonts w:ascii="Arial" w:hAnsi="Arial" w:cs="Arial"/>
          <w:sz w:val="22"/>
          <w:szCs w:val="22"/>
        </w:rPr>
      </w:pPr>
    </w:p>
    <w:p w14:paraId="64DB2DDE" w14:textId="77777777" w:rsidR="00E229D2" w:rsidRDefault="00E229D2" w:rsidP="00BE38C3">
      <w:pPr>
        <w:jc w:val="both"/>
        <w:rPr>
          <w:rFonts w:ascii="Arial" w:hAnsi="Arial" w:cs="Arial"/>
          <w:sz w:val="22"/>
          <w:szCs w:val="22"/>
        </w:rPr>
      </w:pPr>
    </w:p>
    <w:p w14:paraId="19FF0319" w14:textId="5838551B" w:rsidR="00BE38C3" w:rsidRPr="006F5A40" w:rsidRDefault="00BE38C3" w:rsidP="00BE38C3">
      <w:pPr>
        <w:jc w:val="both"/>
        <w:rPr>
          <w:rFonts w:ascii="Arial" w:hAnsi="Arial" w:cs="Arial"/>
          <w:sz w:val="22"/>
          <w:szCs w:val="22"/>
        </w:rPr>
      </w:pPr>
      <w:r w:rsidRPr="006F5A40">
        <w:rPr>
          <w:rFonts w:ascii="Arial" w:hAnsi="Arial" w:cs="Arial"/>
          <w:sz w:val="22"/>
          <w:szCs w:val="22"/>
        </w:rPr>
        <w:t xml:space="preserve">The management of </w:t>
      </w:r>
      <w:r>
        <w:rPr>
          <w:rFonts w:ascii="Arial" w:hAnsi="Arial" w:cs="Arial"/>
          <w:noProof/>
          <w:sz w:val="22"/>
          <w:szCs w:val="22"/>
        </w:rPr>
        <w:t xml:space="preserve">Acorn </w:t>
      </w:r>
      <w:r w:rsidR="007B36B4">
        <w:rPr>
          <w:rFonts w:ascii="Arial" w:hAnsi="Arial" w:cs="Arial"/>
          <w:noProof/>
          <w:sz w:val="22"/>
          <w:szCs w:val="22"/>
        </w:rPr>
        <w:t>Environmental</w:t>
      </w:r>
      <w:r w:rsidR="00212808">
        <w:rPr>
          <w:rFonts w:ascii="Arial" w:hAnsi="Arial" w:cs="Arial"/>
          <w:noProof/>
          <w:sz w:val="22"/>
          <w:szCs w:val="22"/>
        </w:rPr>
        <w:t xml:space="preserve"> </w:t>
      </w:r>
      <w:r w:rsidR="007B36B4">
        <w:rPr>
          <w:rFonts w:ascii="Arial" w:hAnsi="Arial" w:cs="Arial"/>
          <w:noProof/>
          <w:sz w:val="22"/>
          <w:szCs w:val="22"/>
        </w:rPr>
        <w:t xml:space="preserve">UK Limited </w:t>
      </w:r>
      <w:r>
        <w:rPr>
          <w:rFonts w:ascii="Arial" w:hAnsi="Arial" w:cs="Arial"/>
          <w:sz w:val="22"/>
          <w:szCs w:val="22"/>
        </w:rPr>
        <w:t xml:space="preserve">recognises that </w:t>
      </w:r>
      <w:r w:rsidRPr="006F5A40">
        <w:rPr>
          <w:rFonts w:ascii="Arial" w:hAnsi="Arial" w:cs="Arial"/>
          <w:sz w:val="22"/>
          <w:szCs w:val="22"/>
        </w:rPr>
        <w:t>the day-to-day operations can impact both directly and</w:t>
      </w:r>
      <w:r>
        <w:rPr>
          <w:rFonts w:ascii="Arial" w:hAnsi="Arial" w:cs="Arial"/>
          <w:sz w:val="22"/>
          <w:szCs w:val="22"/>
        </w:rPr>
        <w:t xml:space="preserve"> indirectly on the environment. </w:t>
      </w:r>
      <w:r w:rsidRPr="006F5A40">
        <w:rPr>
          <w:rFonts w:ascii="Arial" w:hAnsi="Arial" w:cs="Arial"/>
          <w:sz w:val="22"/>
          <w:szCs w:val="22"/>
        </w:rPr>
        <w:t xml:space="preserve">We aim to protect and improve the environment through good management and by adopting </w:t>
      </w:r>
      <w:r>
        <w:rPr>
          <w:rFonts w:ascii="Arial" w:hAnsi="Arial" w:cs="Arial"/>
          <w:sz w:val="22"/>
          <w:szCs w:val="22"/>
        </w:rPr>
        <w:t>best practice wherever possible.</w:t>
      </w:r>
      <w:r w:rsidRPr="006F5A40">
        <w:rPr>
          <w:rFonts w:ascii="Arial" w:hAnsi="Arial" w:cs="Arial"/>
          <w:sz w:val="22"/>
          <w:szCs w:val="22"/>
        </w:rPr>
        <w:t xml:space="preserve"> We will work to integrate environmental considerations into our business decisions and adopt greener alternatives wherever possible, throughout our operations</w:t>
      </w:r>
      <w:r w:rsidR="00155282">
        <w:rPr>
          <w:rFonts w:ascii="Arial" w:hAnsi="Arial" w:cs="Arial"/>
          <w:sz w:val="22"/>
          <w:szCs w:val="22"/>
        </w:rPr>
        <w:t xml:space="preserve">. </w:t>
      </w:r>
      <w:r w:rsidRPr="006F5A40">
        <w:rPr>
          <w:rFonts w:ascii="Arial" w:hAnsi="Arial" w:cs="Arial"/>
          <w:sz w:val="22"/>
          <w:szCs w:val="22"/>
        </w:rPr>
        <w:t xml:space="preserve">In order to discharge its </w:t>
      </w:r>
      <w:r w:rsidR="00155282" w:rsidRPr="006F5A40">
        <w:rPr>
          <w:rFonts w:ascii="Arial" w:hAnsi="Arial" w:cs="Arial"/>
          <w:sz w:val="22"/>
          <w:szCs w:val="22"/>
        </w:rPr>
        <w:t>responsibilities,</w:t>
      </w:r>
      <w:r w:rsidRPr="006F5A40">
        <w:rPr>
          <w:rFonts w:ascii="Arial" w:hAnsi="Arial" w:cs="Arial"/>
          <w:sz w:val="22"/>
          <w:szCs w:val="22"/>
        </w:rPr>
        <w:t xml:space="preserve"> the management will:</w:t>
      </w:r>
    </w:p>
    <w:p w14:paraId="6726928C" w14:textId="77777777" w:rsidR="00BE38C3" w:rsidRPr="006F5A40" w:rsidRDefault="00BE38C3" w:rsidP="00BE38C3">
      <w:pPr>
        <w:jc w:val="both"/>
        <w:rPr>
          <w:rFonts w:ascii="Arial" w:hAnsi="Arial" w:cs="Arial"/>
          <w:sz w:val="22"/>
          <w:szCs w:val="22"/>
        </w:rPr>
      </w:pPr>
    </w:p>
    <w:p w14:paraId="4DD0F51A"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b</w:t>
      </w:r>
      <w:r w:rsidRPr="006F5A40">
        <w:rPr>
          <w:rFonts w:ascii="Arial" w:hAnsi="Arial" w:cs="Arial"/>
          <w:sz w:val="22"/>
          <w:szCs w:val="22"/>
        </w:rPr>
        <w:t>ring this Environmental Policy Statement to the attention of all stakeholders</w:t>
      </w:r>
    </w:p>
    <w:p w14:paraId="6457C407" w14:textId="56D9336D" w:rsidR="00BE38C3" w:rsidRDefault="00F13F9E"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c</w:t>
      </w:r>
      <w:r w:rsidRPr="006F5A40">
        <w:rPr>
          <w:rFonts w:ascii="Arial" w:hAnsi="Arial" w:cs="Arial"/>
          <w:sz w:val="22"/>
          <w:szCs w:val="22"/>
        </w:rPr>
        <w:t>onduct</w:t>
      </w:r>
      <w:r w:rsidR="00BE38C3" w:rsidRPr="006F5A40">
        <w:rPr>
          <w:rFonts w:ascii="Arial" w:hAnsi="Arial" w:cs="Arial"/>
          <w:sz w:val="22"/>
          <w:szCs w:val="22"/>
        </w:rPr>
        <w:t xml:space="preserve"> regular audits of the environmental management system</w:t>
      </w:r>
    </w:p>
    <w:p w14:paraId="16083BBA"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c</w:t>
      </w:r>
      <w:r w:rsidRPr="006F5A40">
        <w:rPr>
          <w:rFonts w:ascii="Arial" w:hAnsi="Arial" w:cs="Arial"/>
          <w:sz w:val="22"/>
          <w:szCs w:val="22"/>
        </w:rPr>
        <w:t xml:space="preserve">omply fully with all relevant legal requirements, codes of practice and regulations </w:t>
      </w:r>
      <w:r w:rsidRPr="006C6896">
        <w:rPr>
          <w:rFonts w:ascii="Arial" w:hAnsi="Arial" w:cs="Arial"/>
          <w:sz w:val="22"/>
          <w:szCs w:val="22"/>
        </w:rPr>
        <w:t>at International, National and Local levels</w:t>
      </w:r>
    </w:p>
    <w:p w14:paraId="54E819B9" w14:textId="5347945A"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e</w:t>
      </w:r>
      <w:r w:rsidRPr="006F5A40">
        <w:rPr>
          <w:rFonts w:ascii="Arial" w:hAnsi="Arial" w:cs="Arial"/>
          <w:sz w:val="22"/>
          <w:szCs w:val="22"/>
        </w:rPr>
        <w:t>liminate risks to the environment, where possible, through selection and design of materials, buildings, facil</w:t>
      </w:r>
      <w:r>
        <w:rPr>
          <w:rFonts w:ascii="Arial" w:hAnsi="Arial" w:cs="Arial"/>
          <w:sz w:val="22"/>
          <w:szCs w:val="22"/>
        </w:rPr>
        <w:t xml:space="preserve">ities, </w:t>
      </w:r>
      <w:r w:rsidR="00155282">
        <w:rPr>
          <w:rFonts w:ascii="Arial" w:hAnsi="Arial" w:cs="Arial"/>
          <w:sz w:val="22"/>
          <w:szCs w:val="22"/>
        </w:rPr>
        <w:t>equipment,</w:t>
      </w:r>
      <w:r>
        <w:rPr>
          <w:rFonts w:ascii="Arial" w:hAnsi="Arial" w:cs="Arial"/>
          <w:sz w:val="22"/>
          <w:szCs w:val="22"/>
        </w:rPr>
        <w:t xml:space="preserve"> and processes</w:t>
      </w:r>
    </w:p>
    <w:p w14:paraId="672FAF2A"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e</w:t>
      </w:r>
      <w:r w:rsidRPr="006F5A40">
        <w:rPr>
          <w:rFonts w:ascii="Arial" w:hAnsi="Arial" w:cs="Arial"/>
          <w:sz w:val="22"/>
          <w:szCs w:val="22"/>
        </w:rPr>
        <w:t>nsure that emergency procedures are in place at all locations for dealing with environmental issues</w:t>
      </w:r>
    </w:p>
    <w:p w14:paraId="2B5FB9BF"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e</w:t>
      </w:r>
      <w:r w:rsidRPr="006F5A40">
        <w:rPr>
          <w:rFonts w:ascii="Arial" w:hAnsi="Arial" w:cs="Arial"/>
          <w:sz w:val="22"/>
          <w:szCs w:val="22"/>
        </w:rPr>
        <w:t>stablish targets to measure the continuous improvement in our environmental performance</w:t>
      </w:r>
    </w:p>
    <w:p w14:paraId="1265A5E9"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i</w:t>
      </w:r>
      <w:r w:rsidRPr="006F5A40">
        <w:rPr>
          <w:rFonts w:ascii="Arial" w:hAnsi="Arial" w:cs="Arial"/>
          <w:sz w:val="22"/>
          <w:szCs w:val="22"/>
        </w:rPr>
        <w:t>dentify and manage environmental risks and hazards</w:t>
      </w:r>
    </w:p>
    <w:p w14:paraId="609AA718"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i</w:t>
      </w:r>
      <w:r w:rsidRPr="006F5A40">
        <w:rPr>
          <w:rFonts w:ascii="Arial" w:hAnsi="Arial" w:cs="Arial"/>
          <w:sz w:val="22"/>
          <w:szCs w:val="22"/>
        </w:rPr>
        <w:t>mprove the environmental efficiency of our transport and travel</w:t>
      </w:r>
    </w:p>
    <w:p w14:paraId="2809408D" w14:textId="0565F01C"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i</w:t>
      </w:r>
      <w:r w:rsidRPr="006F5A40">
        <w:rPr>
          <w:rFonts w:ascii="Arial" w:hAnsi="Arial" w:cs="Arial"/>
          <w:sz w:val="22"/>
          <w:szCs w:val="22"/>
        </w:rPr>
        <w:t xml:space="preserve">nvolve customers, partners, clients, </w:t>
      </w:r>
      <w:r w:rsidR="00155282" w:rsidRPr="006F5A40">
        <w:rPr>
          <w:rFonts w:ascii="Arial" w:hAnsi="Arial" w:cs="Arial"/>
          <w:sz w:val="22"/>
          <w:szCs w:val="22"/>
        </w:rPr>
        <w:t>suppliers,</w:t>
      </w:r>
      <w:r w:rsidRPr="006F5A40">
        <w:rPr>
          <w:rFonts w:ascii="Arial" w:hAnsi="Arial" w:cs="Arial"/>
          <w:sz w:val="22"/>
          <w:szCs w:val="22"/>
        </w:rPr>
        <w:t xml:space="preserve"> and subcontractors in the implementation of our objectives</w:t>
      </w:r>
    </w:p>
    <w:p w14:paraId="05FE2C3B"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m</w:t>
      </w:r>
      <w:r w:rsidRPr="006F5A40">
        <w:rPr>
          <w:rFonts w:ascii="Arial" w:hAnsi="Arial" w:cs="Arial"/>
          <w:sz w:val="22"/>
          <w:szCs w:val="22"/>
        </w:rPr>
        <w:t>inimise waste and increase recycling within the framework of our waste management procedures</w:t>
      </w:r>
    </w:p>
    <w:p w14:paraId="02F38018" w14:textId="0A547F9E"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o</w:t>
      </w:r>
      <w:r w:rsidRPr="006F5A40">
        <w:rPr>
          <w:rFonts w:ascii="Arial" w:hAnsi="Arial" w:cs="Arial"/>
          <w:sz w:val="22"/>
          <w:szCs w:val="22"/>
        </w:rPr>
        <w:t xml:space="preserve">nly engage contractors who </w:t>
      </w:r>
      <w:r w:rsidR="00797CC5" w:rsidRPr="006F5A40">
        <w:rPr>
          <w:rFonts w:ascii="Arial" w:hAnsi="Arial" w:cs="Arial"/>
          <w:sz w:val="22"/>
          <w:szCs w:val="22"/>
        </w:rPr>
        <w:t>can</w:t>
      </w:r>
      <w:r w:rsidRPr="006F5A40">
        <w:rPr>
          <w:rFonts w:ascii="Arial" w:hAnsi="Arial" w:cs="Arial"/>
          <w:sz w:val="22"/>
          <w:szCs w:val="22"/>
        </w:rPr>
        <w:t xml:space="preserve"> demonstrate due regard to environmental matters</w:t>
      </w:r>
    </w:p>
    <w:p w14:paraId="5285D616"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p</w:t>
      </w:r>
      <w:r w:rsidRPr="006F5A40">
        <w:rPr>
          <w:rFonts w:ascii="Arial" w:hAnsi="Arial" w:cs="Arial"/>
          <w:sz w:val="22"/>
          <w:szCs w:val="22"/>
        </w:rPr>
        <w:t>revent pollution to land, air and water</w:t>
      </w:r>
    </w:p>
    <w:p w14:paraId="7372DAC4"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p</w:t>
      </w:r>
      <w:r w:rsidRPr="006F5A40">
        <w:rPr>
          <w:rFonts w:ascii="Arial" w:hAnsi="Arial" w:cs="Arial"/>
          <w:sz w:val="22"/>
          <w:szCs w:val="22"/>
        </w:rPr>
        <w:t>romote environmentally responsible purchasing</w:t>
      </w:r>
    </w:p>
    <w:p w14:paraId="183F7AB4"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p</w:t>
      </w:r>
      <w:r w:rsidRPr="006F5A40">
        <w:rPr>
          <w:rFonts w:ascii="Arial" w:hAnsi="Arial" w:cs="Arial"/>
          <w:sz w:val="22"/>
          <w:szCs w:val="22"/>
        </w:rPr>
        <w:t>rovide adequate resources to control environmental risks arising from our work activities</w:t>
      </w:r>
    </w:p>
    <w:p w14:paraId="56531BA3"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p</w:t>
      </w:r>
      <w:r w:rsidRPr="006F5A40">
        <w:rPr>
          <w:rFonts w:ascii="Arial" w:hAnsi="Arial" w:cs="Arial"/>
          <w:sz w:val="22"/>
          <w:szCs w:val="22"/>
        </w:rPr>
        <w:t>rovide suitable training to enable employees to deal with their specific areas of environmental control</w:t>
      </w:r>
    </w:p>
    <w:p w14:paraId="4D582AA9"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r</w:t>
      </w:r>
      <w:r w:rsidRPr="006F5A40">
        <w:rPr>
          <w:rFonts w:ascii="Arial" w:hAnsi="Arial" w:cs="Arial"/>
          <w:sz w:val="22"/>
          <w:szCs w:val="22"/>
        </w:rPr>
        <w:t>educe the use of water, energy and any other natural resources</w:t>
      </w:r>
    </w:p>
    <w:p w14:paraId="4A696531" w14:textId="77777777" w:rsidR="00BE38C3" w:rsidRDefault="00BE38C3" w:rsidP="00BE38C3">
      <w:pPr>
        <w:numPr>
          <w:ilvl w:val="0"/>
          <w:numId w:val="1"/>
        </w:numPr>
        <w:tabs>
          <w:tab w:val="clear" w:pos="0"/>
        </w:tabs>
        <w:spacing w:line="288" w:lineRule="auto"/>
        <w:ind w:left="714" w:hanging="714"/>
        <w:jc w:val="both"/>
        <w:rPr>
          <w:rFonts w:ascii="Arial" w:hAnsi="Arial" w:cs="Arial"/>
          <w:sz w:val="22"/>
          <w:szCs w:val="22"/>
        </w:rPr>
      </w:pPr>
      <w:r>
        <w:rPr>
          <w:rFonts w:ascii="Arial" w:hAnsi="Arial" w:cs="Arial"/>
          <w:sz w:val="22"/>
          <w:szCs w:val="22"/>
        </w:rPr>
        <w:t>s</w:t>
      </w:r>
      <w:r w:rsidRPr="006F5A40">
        <w:rPr>
          <w:rFonts w:ascii="Arial" w:hAnsi="Arial" w:cs="Arial"/>
          <w:sz w:val="22"/>
          <w:szCs w:val="22"/>
        </w:rPr>
        <w:t>ource materials from susta</w:t>
      </w:r>
      <w:r>
        <w:rPr>
          <w:rFonts w:ascii="Arial" w:hAnsi="Arial" w:cs="Arial"/>
          <w:sz w:val="22"/>
          <w:szCs w:val="22"/>
        </w:rPr>
        <w:t>inable supply, when practicable.</w:t>
      </w:r>
    </w:p>
    <w:p w14:paraId="485BF3CC" w14:textId="77777777" w:rsidR="00BE38C3" w:rsidRPr="006F5A40" w:rsidRDefault="00BE38C3" w:rsidP="00BE38C3">
      <w:pPr>
        <w:jc w:val="both"/>
        <w:rPr>
          <w:rFonts w:ascii="Arial" w:hAnsi="Arial" w:cs="Arial"/>
          <w:sz w:val="22"/>
          <w:szCs w:val="22"/>
        </w:rPr>
      </w:pPr>
    </w:p>
    <w:p w14:paraId="2EB98316" w14:textId="77777777" w:rsidR="000213AC" w:rsidRDefault="00BE38C3" w:rsidP="00BE38C3">
      <w:pPr>
        <w:jc w:val="both"/>
        <w:rPr>
          <w:rFonts w:ascii="Arial" w:hAnsi="Arial" w:cs="Arial"/>
          <w:sz w:val="22"/>
          <w:szCs w:val="22"/>
        </w:rPr>
      </w:pPr>
      <w:r w:rsidRPr="006F5A40">
        <w:rPr>
          <w:rFonts w:ascii="Arial" w:hAnsi="Arial" w:cs="Arial"/>
          <w:sz w:val="22"/>
          <w:szCs w:val="22"/>
        </w:rPr>
        <w:t>This Environmental Policy will be reviewed at least annually and revised as necessary to reflect changes to the business activities and any changes to legislation. Any changes to the Policy will be brought to the attention of all stakeholders</w:t>
      </w:r>
      <w:r>
        <w:rPr>
          <w:rFonts w:ascii="Arial" w:hAnsi="Arial" w:cs="Arial"/>
          <w:sz w:val="22"/>
          <w:szCs w:val="22"/>
        </w:rPr>
        <w:t>.</w:t>
      </w:r>
    </w:p>
    <w:p w14:paraId="15118B72" w14:textId="2F42802B" w:rsidR="00A64A13" w:rsidRDefault="00BE38C3" w:rsidP="00A64A13">
      <w:pPr>
        <w:jc w:val="both"/>
        <w:rPr>
          <w:rFonts w:ascii="Arial" w:hAnsi="Arial" w:cs="Arial"/>
          <w:bCs/>
          <w:sz w:val="22"/>
          <w:szCs w:val="22"/>
        </w:rPr>
      </w:pPr>
      <w:r w:rsidRPr="000C67E0">
        <w:rPr>
          <w:rFonts w:ascii="Arial" w:hAnsi="Arial" w:cs="Arial"/>
          <w:b/>
          <w:sz w:val="22"/>
          <w:szCs w:val="22"/>
        </w:rPr>
        <w:t xml:space="preserve">Signed: </w:t>
      </w:r>
      <w:r w:rsidRPr="000C67E0">
        <w:rPr>
          <w:rFonts w:ascii="Arial" w:hAnsi="Arial" w:cs="Arial"/>
          <w:b/>
          <w:sz w:val="22"/>
          <w:szCs w:val="22"/>
        </w:rPr>
        <w:tab/>
      </w:r>
      <w:r>
        <w:rPr>
          <w:rFonts w:ascii="Univers" w:hAnsi="Univers"/>
          <w:noProof/>
        </w:rPr>
        <w:drawing>
          <wp:inline distT="0" distB="0" distL="0" distR="0" wp14:anchorId="6713FB49" wp14:editId="049C1EC0">
            <wp:extent cx="140970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r w:rsidRPr="000C67E0">
        <w:rPr>
          <w:rFonts w:ascii="Arial" w:hAnsi="Arial" w:cs="Arial"/>
          <w:b/>
          <w:sz w:val="22"/>
          <w:szCs w:val="22"/>
        </w:rPr>
        <w:tab/>
      </w:r>
      <w:r w:rsidRPr="000C67E0">
        <w:rPr>
          <w:rFonts w:ascii="Arial" w:hAnsi="Arial" w:cs="Arial"/>
          <w:b/>
          <w:sz w:val="22"/>
          <w:szCs w:val="22"/>
        </w:rPr>
        <w:tab/>
      </w:r>
      <w:r w:rsidRPr="000C67E0">
        <w:rPr>
          <w:rFonts w:ascii="Arial" w:hAnsi="Arial" w:cs="Arial"/>
          <w:b/>
          <w:sz w:val="22"/>
          <w:szCs w:val="22"/>
        </w:rPr>
        <w:tab/>
        <w:t xml:space="preserve">Dated: </w:t>
      </w:r>
      <w:r w:rsidRPr="00BE38C3">
        <w:rPr>
          <w:rFonts w:ascii="Arial" w:hAnsi="Arial" w:cs="Arial"/>
          <w:bCs/>
          <w:sz w:val="22"/>
          <w:szCs w:val="22"/>
        </w:rPr>
        <w:t>0</w:t>
      </w:r>
      <w:r w:rsidR="003A70E9">
        <w:rPr>
          <w:rFonts w:ascii="Arial" w:hAnsi="Arial" w:cs="Arial"/>
          <w:bCs/>
          <w:sz w:val="22"/>
          <w:szCs w:val="22"/>
        </w:rPr>
        <w:t>6</w:t>
      </w:r>
      <w:r w:rsidRPr="00BE38C3">
        <w:rPr>
          <w:rFonts w:ascii="Arial" w:hAnsi="Arial" w:cs="Arial"/>
          <w:bCs/>
          <w:sz w:val="22"/>
          <w:szCs w:val="22"/>
        </w:rPr>
        <w:t>/0</w:t>
      </w:r>
      <w:r w:rsidR="004D6D68">
        <w:rPr>
          <w:rFonts w:ascii="Arial" w:hAnsi="Arial" w:cs="Arial"/>
          <w:bCs/>
          <w:sz w:val="22"/>
          <w:szCs w:val="22"/>
        </w:rPr>
        <w:t>1</w:t>
      </w:r>
      <w:r w:rsidRPr="00BE38C3">
        <w:rPr>
          <w:rFonts w:ascii="Arial" w:hAnsi="Arial" w:cs="Arial"/>
          <w:bCs/>
          <w:sz w:val="22"/>
          <w:szCs w:val="22"/>
        </w:rPr>
        <w:t>/202</w:t>
      </w:r>
      <w:r w:rsidR="003A70E9">
        <w:rPr>
          <w:rFonts w:ascii="Arial" w:hAnsi="Arial" w:cs="Arial"/>
          <w:bCs/>
          <w:sz w:val="22"/>
          <w:szCs w:val="22"/>
        </w:rPr>
        <w:t>5</w:t>
      </w:r>
    </w:p>
    <w:p w14:paraId="2A77ABC1" w14:textId="5D1F493D" w:rsidR="000213AC" w:rsidRDefault="0063115B" w:rsidP="00A64A13">
      <w:pPr>
        <w:jc w:val="both"/>
        <w:rPr>
          <w:rFonts w:ascii="Arial" w:hAnsi="Arial" w:cs="Arial"/>
          <w:b/>
          <w:sz w:val="22"/>
          <w:szCs w:val="22"/>
        </w:rPr>
      </w:pPr>
      <w:r w:rsidRPr="00741B22">
        <w:rPr>
          <w:rFonts w:ascii="Arial" w:hAnsi="Arial" w:cs="Arial"/>
          <w:b/>
          <w:bCs/>
          <w:sz w:val="22"/>
          <w:szCs w:val="22"/>
        </w:rPr>
        <w:t>Name:</w:t>
      </w:r>
      <w:r>
        <w:rPr>
          <w:rFonts w:ascii="Arial" w:hAnsi="Arial" w:cs="Arial"/>
          <w:b/>
          <w:bCs/>
          <w:sz w:val="22"/>
          <w:szCs w:val="22"/>
        </w:rPr>
        <w:t xml:space="preserve"> </w:t>
      </w:r>
      <w:r>
        <w:rPr>
          <w:rFonts w:ascii="Arial" w:hAnsi="Arial" w:cs="Arial"/>
          <w:bCs/>
          <w:noProof/>
          <w:sz w:val="22"/>
          <w:szCs w:val="22"/>
        </w:rPr>
        <w:t>Gary Kenton</w:t>
      </w:r>
      <w:r>
        <w:rPr>
          <w:rFonts w:ascii="Arial" w:hAnsi="Arial" w:cs="Arial"/>
          <w:b/>
          <w:bCs/>
          <w:sz w:val="22"/>
          <w:szCs w:val="22"/>
        </w:rPr>
        <w:tab/>
        <w:t xml:space="preserve">                                                           </w:t>
      </w:r>
      <w:r w:rsidRPr="000C67E0">
        <w:rPr>
          <w:rFonts w:ascii="Arial" w:hAnsi="Arial" w:cs="Arial"/>
          <w:b/>
          <w:bCs/>
          <w:sz w:val="22"/>
          <w:szCs w:val="22"/>
        </w:rPr>
        <w:t>Position:</w:t>
      </w:r>
      <w:r>
        <w:rPr>
          <w:rFonts w:ascii="Arial" w:hAnsi="Arial" w:cs="Arial"/>
          <w:b/>
          <w:bCs/>
          <w:sz w:val="22"/>
          <w:szCs w:val="22"/>
        </w:rPr>
        <w:t xml:space="preserve"> </w:t>
      </w:r>
      <w:r>
        <w:rPr>
          <w:rFonts w:ascii="Arial" w:hAnsi="Arial" w:cs="Arial"/>
          <w:bCs/>
          <w:noProof/>
          <w:sz w:val="22"/>
          <w:szCs w:val="22"/>
        </w:rPr>
        <w:t>Managing Director</w:t>
      </w:r>
    </w:p>
    <w:sectPr w:rsidR="000213AC" w:rsidSect="0063115B">
      <w:headerReference w:type="default" r:id="rId12"/>
      <w:footerReference w:type="default" r:id="rId13"/>
      <w:pgSz w:w="11906" w:h="16838"/>
      <w:pgMar w:top="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980D" w14:textId="77777777" w:rsidR="00CB6A35" w:rsidRDefault="00CB6A35" w:rsidP="00BE38C3">
      <w:r>
        <w:separator/>
      </w:r>
    </w:p>
  </w:endnote>
  <w:endnote w:type="continuationSeparator" w:id="0">
    <w:p w14:paraId="647BDF58" w14:textId="77777777" w:rsidR="00CB6A35" w:rsidRDefault="00CB6A35" w:rsidP="00BE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7E72" w14:textId="18E04723" w:rsidR="00AB518F" w:rsidRDefault="00AB518F" w:rsidP="00AB518F">
    <w:pPr>
      <w:pStyle w:val="Footer"/>
      <w:rPr>
        <w:rFonts w:ascii="Arial" w:hAnsi="Arial" w:cs="Arial"/>
        <w:sz w:val="20"/>
        <w:szCs w:val="20"/>
      </w:rPr>
    </w:pPr>
    <w:r w:rsidRPr="0063115B">
      <w:rPr>
        <w:rFonts w:ascii="Arial" w:hAnsi="Arial" w:cs="Arial"/>
        <w:sz w:val="20"/>
        <w:szCs w:val="20"/>
      </w:rPr>
      <w:t>Acorn Environmental</w:t>
    </w:r>
    <w:r>
      <w:rPr>
        <w:rFonts w:ascii="Arial" w:hAnsi="Arial" w:cs="Arial"/>
        <w:sz w:val="20"/>
        <w:szCs w:val="20"/>
      </w:rPr>
      <w:t xml:space="preserve"> UK Ltd</w:t>
    </w:r>
  </w:p>
  <w:p w14:paraId="510F2FC9" w14:textId="3CA4F283" w:rsidR="00AB518F" w:rsidRPr="00AB518F" w:rsidRDefault="00AB518F" w:rsidP="00AB518F">
    <w:pPr>
      <w:pStyle w:val="Footer"/>
      <w:rPr>
        <w:rFonts w:ascii="Arial" w:hAnsi="Arial" w:cs="Arial"/>
        <w:sz w:val="20"/>
        <w:szCs w:val="20"/>
      </w:rPr>
    </w:pPr>
    <w:r>
      <w:rPr>
        <w:sz w:val="20"/>
        <w:szCs w:val="20"/>
      </w:rPr>
      <w:t>VAT No: 407 3485 55</w:t>
    </w:r>
    <w:r w:rsidRPr="00AB518F">
      <w:rPr>
        <w:rFonts w:ascii="Arial" w:hAnsi="Arial" w:cs="Arial"/>
        <w:sz w:val="20"/>
        <w:szCs w:val="20"/>
      </w:rPr>
      <w:t xml:space="preserve"> </w:t>
    </w:r>
    <w:r>
      <w:rPr>
        <w:rFonts w:ascii="Arial" w:hAnsi="Arial" w:cs="Arial"/>
        <w:sz w:val="20"/>
        <w:szCs w:val="20"/>
      </w:rPr>
      <w:t xml:space="preserve">                                                                       </w:t>
    </w:r>
    <w:r w:rsidRPr="0063115B">
      <w:rPr>
        <w:rFonts w:ascii="Arial" w:hAnsi="Arial" w:cs="Arial"/>
        <w:sz w:val="20"/>
        <w:szCs w:val="20"/>
      </w:rPr>
      <w:t>Registered in England No: 1816463</w:t>
    </w:r>
  </w:p>
  <w:p w14:paraId="7A740C77" w14:textId="77777777" w:rsidR="00AB518F" w:rsidRDefault="00AB518F" w:rsidP="00AB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0D22" w14:textId="77777777" w:rsidR="00CB6A35" w:rsidRDefault="00CB6A35" w:rsidP="00BE38C3">
      <w:r>
        <w:separator/>
      </w:r>
    </w:p>
  </w:footnote>
  <w:footnote w:type="continuationSeparator" w:id="0">
    <w:p w14:paraId="351D4A8B" w14:textId="77777777" w:rsidR="00CB6A35" w:rsidRDefault="00CB6A35" w:rsidP="00BE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E773" w14:textId="084043C7" w:rsidR="00EF1B2B" w:rsidRPr="0063115B" w:rsidRDefault="004129C2" w:rsidP="00AB518F">
    <w:pPr>
      <w:pStyle w:val="Header"/>
      <w:jc w:val="right"/>
      <w:rPr>
        <w:rFonts w:ascii="Arial" w:hAnsi="Arial" w:cs="Arial"/>
        <w:sz w:val="20"/>
        <w:szCs w:val="20"/>
      </w:rPr>
    </w:pPr>
    <w:r>
      <w:rPr>
        <w:rFonts w:ascii="Arial" w:hAnsi="Arial" w:cs="Arial"/>
        <w:sz w:val="20"/>
        <w:szCs w:val="20"/>
      </w:rPr>
      <w:tab/>
    </w:r>
    <w:r w:rsidR="00AB518F" w:rsidRPr="0082372C">
      <w:rPr>
        <w:noProof/>
      </w:rPr>
      <w:drawing>
        <wp:inline distT="0" distB="0" distL="0" distR="0" wp14:anchorId="2474E47D" wp14:editId="336E55EB">
          <wp:extent cx="1581150" cy="504825"/>
          <wp:effectExtent l="0" t="0" r="0" b="9525"/>
          <wp:docPr id="1801219657" name="Picture 1" descr="A logo with a leaf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leaf and 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5B5B"/>
    <w:multiLevelType w:val="hybridMultilevel"/>
    <w:tmpl w:val="19F2E250"/>
    <w:lvl w:ilvl="0" w:tplc="08090001">
      <w:start w:val="1"/>
      <w:numFmt w:val="bullet"/>
      <w:lvlText w:val=""/>
      <w:lvlJc w:val="left"/>
      <w:pPr>
        <w:tabs>
          <w:tab w:val="num" w:pos="0"/>
        </w:tabs>
        <w:ind w:left="720" w:hanging="720"/>
      </w:pPr>
      <w:rPr>
        <w:rFonts w:ascii="Symbol" w:hAnsi="Symbol" w:hint="default"/>
        <w:color w:val="auto"/>
        <w:sz w:val="24"/>
        <w:szCs w:val="24"/>
      </w:rPr>
    </w:lvl>
    <w:lvl w:ilvl="1" w:tplc="08090003">
      <w:start w:val="1"/>
      <w:numFmt w:val="bullet"/>
      <w:lvlText w:val="o"/>
      <w:lvlJc w:val="left"/>
      <w:pPr>
        <w:tabs>
          <w:tab w:val="num" w:pos="1320"/>
        </w:tabs>
        <w:ind w:left="1320" w:hanging="360"/>
      </w:pPr>
      <w:rPr>
        <w:rFonts w:ascii="Courier New" w:hAnsi="Courier New" w:cs="Courier New" w:hint="default"/>
      </w:rPr>
    </w:lvl>
    <w:lvl w:ilvl="2" w:tplc="08090005">
      <w:start w:val="1"/>
      <w:numFmt w:val="bullet"/>
      <w:lvlText w:val=""/>
      <w:lvlJc w:val="left"/>
      <w:pPr>
        <w:tabs>
          <w:tab w:val="num" w:pos="2040"/>
        </w:tabs>
        <w:ind w:left="204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3005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C3"/>
    <w:rsid w:val="000213AC"/>
    <w:rsid w:val="00120481"/>
    <w:rsid w:val="00155282"/>
    <w:rsid w:val="00212808"/>
    <w:rsid w:val="003712C5"/>
    <w:rsid w:val="003A2823"/>
    <w:rsid w:val="003A52E1"/>
    <w:rsid w:val="003A70E9"/>
    <w:rsid w:val="003B0081"/>
    <w:rsid w:val="004129C2"/>
    <w:rsid w:val="004D6D68"/>
    <w:rsid w:val="00506BAC"/>
    <w:rsid w:val="0063115B"/>
    <w:rsid w:val="007153C1"/>
    <w:rsid w:val="00737685"/>
    <w:rsid w:val="00797CC5"/>
    <w:rsid w:val="007B36B4"/>
    <w:rsid w:val="008B525C"/>
    <w:rsid w:val="008D4E5F"/>
    <w:rsid w:val="00927F6F"/>
    <w:rsid w:val="00A33EB6"/>
    <w:rsid w:val="00A52C13"/>
    <w:rsid w:val="00A552B1"/>
    <w:rsid w:val="00A64A13"/>
    <w:rsid w:val="00AB518F"/>
    <w:rsid w:val="00BE26B7"/>
    <w:rsid w:val="00BE38C3"/>
    <w:rsid w:val="00C61369"/>
    <w:rsid w:val="00C97CB7"/>
    <w:rsid w:val="00CB6A35"/>
    <w:rsid w:val="00E229D2"/>
    <w:rsid w:val="00EF1B2B"/>
    <w:rsid w:val="00F13F9E"/>
    <w:rsid w:val="00F6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8589"/>
  <w15:chartTrackingRefBased/>
  <w15:docId w15:val="{6E5CDAE0-906B-4042-84D4-A70D83C9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8C3"/>
    <w:pPr>
      <w:tabs>
        <w:tab w:val="center" w:pos="4513"/>
        <w:tab w:val="right" w:pos="9026"/>
      </w:tabs>
    </w:pPr>
  </w:style>
  <w:style w:type="character" w:customStyle="1" w:styleId="HeaderChar">
    <w:name w:val="Header Char"/>
    <w:basedOn w:val="DefaultParagraphFont"/>
    <w:link w:val="Header"/>
    <w:uiPriority w:val="99"/>
    <w:rsid w:val="00BE38C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E38C3"/>
    <w:pPr>
      <w:tabs>
        <w:tab w:val="center" w:pos="4513"/>
        <w:tab w:val="right" w:pos="9026"/>
      </w:tabs>
    </w:pPr>
  </w:style>
  <w:style w:type="character" w:customStyle="1" w:styleId="FooterChar">
    <w:name w:val="Footer Char"/>
    <w:basedOn w:val="DefaultParagraphFont"/>
    <w:link w:val="Footer"/>
    <w:uiPriority w:val="99"/>
    <w:rsid w:val="00BE38C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98c3f-0e1a-4fb4-b887-69f78a64e211" xsi:nil="true"/>
    <lcf76f155ced4ddcb4097134ff3c332f xmlns="ea3e3ee0-1c10-4a73-b0dd-ff20b2b7523e">
      <Terms xmlns="http://schemas.microsoft.com/office/infopath/2007/PartnerControls"/>
    </lcf76f155ced4ddcb4097134ff3c332f>
    <MonthOrdering xmlns="ea3e3ee0-1c10-4a73-b0dd-ff20b2b752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EA09B15C5A574E990F5FCF2A0DBBBB" ma:contentTypeVersion="19" ma:contentTypeDescription="Create a new document." ma:contentTypeScope="" ma:versionID="27e46d98893683f27b8d754034ecbcf4">
  <xsd:schema xmlns:xsd="http://www.w3.org/2001/XMLSchema" xmlns:xs="http://www.w3.org/2001/XMLSchema" xmlns:p="http://schemas.microsoft.com/office/2006/metadata/properties" xmlns:ns2="ea3e3ee0-1c10-4a73-b0dd-ff20b2b7523e" xmlns:ns3="4aa98c3f-0e1a-4fb4-b887-69f78a64e211" targetNamespace="http://schemas.microsoft.com/office/2006/metadata/properties" ma:root="true" ma:fieldsID="1f39e40af907770daf464722de1ba59d" ns2:_="" ns3:_="">
    <xsd:import namespace="ea3e3ee0-1c10-4a73-b0dd-ff20b2b7523e"/>
    <xsd:import namespace="4aa98c3f-0e1a-4fb4-b887-69f78a64e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onthOr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e3ee0-1c10-4a73-b0dd-ff20b2b75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133690-1800-4a6e-ba27-c4d514db1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onthOrdering" ma:index="26" nillable="true" ma:displayName="Month Ordering" ma:format="Dropdown" ma:internalName="MonthO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98c3f-0e1a-4fb4-b887-69f78a64e2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770c87-1661-40bc-a0fb-c95c4afbf28c}" ma:internalName="TaxCatchAll" ma:showField="CatchAllData" ma:web="4aa98c3f-0e1a-4fb4-b887-69f78a64e2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FBB14-5F58-45A7-9B1C-C96E039BD8DB}">
  <ds:schemaRefs>
    <ds:schemaRef ds:uri="http://schemas.microsoft.com/office/2006/metadata/properties"/>
    <ds:schemaRef ds:uri="http://schemas.microsoft.com/office/infopath/2007/PartnerControls"/>
    <ds:schemaRef ds:uri="4aa98c3f-0e1a-4fb4-b887-69f78a64e211"/>
    <ds:schemaRef ds:uri="ea3e3ee0-1c10-4a73-b0dd-ff20b2b7523e"/>
  </ds:schemaRefs>
</ds:datastoreItem>
</file>

<file path=customXml/itemProps2.xml><?xml version="1.0" encoding="utf-8"?>
<ds:datastoreItem xmlns:ds="http://schemas.openxmlformats.org/officeDocument/2006/customXml" ds:itemID="{F41E1A31-6B73-4C00-8126-3A862B5BE9DE}">
  <ds:schemaRefs>
    <ds:schemaRef ds:uri="http://schemas.openxmlformats.org/officeDocument/2006/bibliography"/>
  </ds:schemaRefs>
</ds:datastoreItem>
</file>

<file path=customXml/itemProps3.xml><?xml version="1.0" encoding="utf-8"?>
<ds:datastoreItem xmlns:ds="http://schemas.openxmlformats.org/officeDocument/2006/customXml" ds:itemID="{FA405ABD-0000-4897-808B-90427BC6B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e3ee0-1c10-4a73-b0dd-ff20b2b7523e"/>
    <ds:schemaRef ds:uri="4aa98c3f-0e1a-4fb4-b887-69f78a64e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B4E41-2DE4-4582-834D-D1F08FB0C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Tinder Corporation</dc:creator>
  <cp:keywords/>
  <dc:description/>
  <cp:lastModifiedBy>Linda Street</cp:lastModifiedBy>
  <cp:revision>7</cp:revision>
  <cp:lastPrinted>2024-06-20T13:55:00Z</cp:lastPrinted>
  <dcterms:created xsi:type="dcterms:W3CDTF">2025-01-23T15:09:00Z</dcterms:created>
  <dcterms:modified xsi:type="dcterms:W3CDTF">2025-05-04T15:31:00Z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0x01010031EA09B15C5A574E990F5FCF2A0DBBBB</vt:lpwstr>
  </property>
  <property fmtid="{D5CDD505-2E9C-101B-9397-08002B2CF9AE}" pid="3" name="Order">
    <vt:r8>4934100</vt:r8>
  </property>
  <property fmtid="{D5CDD505-2E9C-101B-9397-08002B2CF9AE}" pid="4" name="MediaServiceImageTags">
    <vt:lpwstr/>
  </property>
</Properties>
</file>